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7BAB" w14:textId="30B2BDF2" w:rsidR="00E36E1A" w:rsidRPr="00E36E1A" w:rsidRDefault="00E36E1A" w:rsidP="00E36E1A">
      <w:pPr>
        <w:spacing w:line="360" w:lineRule="auto"/>
        <w:jc w:val="both"/>
        <w:rPr>
          <w:rFonts w:ascii="Arial" w:hAnsi="Arial" w:cs="Arial"/>
          <w:b/>
          <w:bCs/>
        </w:rPr>
      </w:pPr>
      <w:r w:rsidRPr="00E36E1A">
        <w:rPr>
          <w:rFonts w:ascii="Arial" w:hAnsi="Arial" w:cs="Arial"/>
          <w:b/>
          <w:bCs/>
        </w:rPr>
        <w:t>ORIENTAÇÕES PARA INSTRUÇÃO DE PROCESSOS LICITATÓRIOS EM CONFORMIDADE COM A NOVA LEI DE LICITAÇÕES E CONTRATOS ADMINISTRATIVOS - LEI Nº 14.133/2021</w:t>
      </w:r>
    </w:p>
    <w:p w14:paraId="4D32A2B2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4067E87C" w14:textId="4576F4BF" w:rsidR="00E36E1A" w:rsidRPr="00554770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</w:rPr>
        <w:t xml:space="preserve">Para licitação de obras/serviços de engenharia, </w:t>
      </w:r>
      <w:r w:rsidR="00C842F0" w:rsidRPr="00554770">
        <w:rPr>
          <w:rFonts w:ascii="Arial" w:hAnsi="Arial" w:cs="Arial"/>
        </w:rPr>
        <w:t xml:space="preserve">o </w:t>
      </w:r>
      <w:r w:rsidRPr="00554770">
        <w:rPr>
          <w:rFonts w:ascii="Arial" w:hAnsi="Arial" w:cs="Arial"/>
        </w:rPr>
        <w:t>processo</w:t>
      </w:r>
      <w:r w:rsidR="00C842F0" w:rsidRPr="00554770">
        <w:rPr>
          <w:rFonts w:ascii="Arial" w:hAnsi="Arial" w:cs="Arial"/>
        </w:rPr>
        <w:t xml:space="preserve"> deve estar instruído</w:t>
      </w:r>
      <w:r w:rsidRPr="00554770">
        <w:rPr>
          <w:rFonts w:ascii="Arial" w:hAnsi="Arial" w:cs="Arial"/>
        </w:rPr>
        <w:t>, no mínimo</w:t>
      </w:r>
      <w:r w:rsidR="000420C0" w:rsidRPr="00554770">
        <w:rPr>
          <w:rFonts w:ascii="Arial" w:hAnsi="Arial" w:cs="Arial"/>
        </w:rPr>
        <w:t>,</w:t>
      </w:r>
      <w:r w:rsidRPr="00554770">
        <w:rPr>
          <w:rFonts w:ascii="Arial" w:hAnsi="Arial" w:cs="Arial"/>
        </w:rPr>
        <w:t xml:space="preserve"> </w:t>
      </w:r>
      <w:r w:rsidR="00C842F0" w:rsidRPr="00554770">
        <w:rPr>
          <w:rFonts w:ascii="Arial" w:hAnsi="Arial" w:cs="Arial"/>
        </w:rPr>
        <w:t xml:space="preserve">com </w:t>
      </w:r>
      <w:r w:rsidRPr="00554770">
        <w:rPr>
          <w:rFonts w:ascii="Arial" w:hAnsi="Arial" w:cs="Arial"/>
        </w:rPr>
        <w:t>os seguintes documentos</w:t>
      </w:r>
      <w:r w:rsidR="00C842F0" w:rsidRPr="00554770">
        <w:rPr>
          <w:rFonts w:ascii="Arial" w:hAnsi="Arial" w:cs="Arial"/>
        </w:rPr>
        <w:t xml:space="preserve"> ou informações</w:t>
      </w:r>
      <w:r w:rsidR="00FE3887" w:rsidRPr="00554770">
        <w:rPr>
          <w:rFonts w:ascii="Arial" w:hAnsi="Arial" w:cs="Arial"/>
        </w:rPr>
        <w:t>,</w:t>
      </w:r>
      <w:r w:rsidR="00C842F0" w:rsidRPr="00554770">
        <w:rPr>
          <w:rFonts w:ascii="Arial" w:hAnsi="Arial" w:cs="Arial"/>
        </w:rPr>
        <w:t xml:space="preserve"> antes do envio à CELIC</w:t>
      </w:r>
      <w:r w:rsidRPr="00554770">
        <w:rPr>
          <w:rFonts w:ascii="Arial" w:hAnsi="Arial" w:cs="Arial"/>
        </w:rPr>
        <w:t>:</w:t>
      </w:r>
    </w:p>
    <w:p w14:paraId="3ACE47E6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2978D2D9" w14:textId="33674FC5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a)</w:t>
      </w:r>
      <w:r w:rsidRPr="00E36E1A"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  <w:b/>
          <w:bCs/>
        </w:rPr>
        <w:t>Estudo Técnico Preliminar (ETP):</w:t>
      </w:r>
      <w:r w:rsidRPr="00E36E1A">
        <w:rPr>
          <w:rFonts w:ascii="Arial" w:hAnsi="Arial" w:cs="Arial"/>
        </w:rPr>
        <w:t xml:space="preserve"> documento constitutivo da primeira etapa do planejamento de uma contratação que caracteriza o interesse público envolvido e a sua melhor solução e dá base ao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>anteprojeto, ao termo de referência ou ao projeto básico a serem elaborados caso se conclua pela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 xml:space="preserve">viabilidade da contratação. Deve ser elaborado conforme disposto no </w:t>
      </w:r>
      <w:hyperlink r:id="rId7" w:history="1">
        <w:r w:rsidRPr="00E36E1A">
          <w:rPr>
            <w:rStyle w:val="Hyperlink"/>
            <w:rFonts w:ascii="Arial" w:hAnsi="Arial" w:cs="Arial"/>
          </w:rPr>
          <w:t>ANEXO I</w:t>
        </w:r>
      </w:hyperlink>
      <w:r w:rsidRPr="00E36E1A">
        <w:rPr>
          <w:rFonts w:ascii="Arial" w:hAnsi="Arial" w:cs="Arial"/>
        </w:rPr>
        <w:t xml:space="preserve"> da Instrução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>Normativa CELIC/SPGG N° 001/2023.</w:t>
      </w:r>
    </w:p>
    <w:p w14:paraId="597DE706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1B3D9F15" w14:textId="0B528C0F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b)</w:t>
      </w:r>
      <w:r w:rsidRPr="00E36E1A"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  <w:b/>
          <w:bCs/>
        </w:rPr>
        <w:t>Folha de Dados para obras/serviços de engenharia</w:t>
      </w:r>
      <w:r>
        <w:rPr>
          <w:rFonts w:ascii="Arial" w:hAnsi="Arial" w:cs="Arial"/>
        </w:rPr>
        <w:t>,</w:t>
      </w:r>
      <w:r w:rsidRPr="00E36E1A">
        <w:rPr>
          <w:rFonts w:ascii="Arial" w:hAnsi="Arial" w:cs="Arial"/>
        </w:rPr>
        <w:t xml:space="preserve"> conforme modelos disponíveis no </w:t>
      </w:r>
      <w:hyperlink r:id="rId8" w:history="1">
        <w:r w:rsidRPr="00E36E1A">
          <w:rPr>
            <w:rStyle w:val="Hyperlink"/>
            <w:rFonts w:ascii="Arial" w:hAnsi="Arial" w:cs="Arial"/>
          </w:rPr>
          <w:t>site da CELIC</w:t>
        </w:r>
      </w:hyperlink>
      <w:r w:rsidRPr="00E36E1A">
        <w:rPr>
          <w:rFonts w:ascii="Arial" w:hAnsi="Arial" w:cs="Arial"/>
        </w:rPr>
        <w:t>.</w:t>
      </w:r>
    </w:p>
    <w:p w14:paraId="73EC46C8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260CB0B6" w14:textId="413E425D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c)</w:t>
      </w:r>
      <w:r w:rsidRPr="00E36E1A"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  <w:b/>
          <w:bCs/>
        </w:rPr>
        <w:t>Solicitação de</w:t>
      </w:r>
      <w:r w:rsidRPr="00E36E1A"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  <w:b/>
          <w:bCs/>
        </w:rPr>
        <w:t>Recurso Orçamentário (SRO)</w:t>
      </w:r>
      <w:r w:rsidRPr="00E36E1A">
        <w:rPr>
          <w:rFonts w:ascii="Arial" w:hAnsi="Arial" w:cs="Arial"/>
        </w:rPr>
        <w:t xml:space="preserve"> do exercício corrente</w:t>
      </w:r>
      <w:r>
        <w:rPr>
          <w:rFonts w:ascii="Arial" w:hAnsi="Arial" w:cs="Arial"/>
        </w:rPr>
        <w:t xml:space="preserve"> ou </w:t>
      </w:r>
      <w:r w:rsidRPr="00E36E1A">
        <w:rPr>
          <w:rFonts w:ascii="Arial" w:hAnsi="Arial" w:cs="Arial"/>
          <w:b/>
          <w:bCs/>
        </w:rPr>
        <w:t xml:space="preserve">Parecer </w:t>
      </w:r>
      <w:proofErr w:type="spellStart"/>
      <w:r w:rsidRPr="00E36E1A">
        <w:rPr>
          <w:rFonts w:ascii="Arial" w:hAnsi="Arial" w:cs="Arial"/>
          <w:b/>
          <w:bCs/>
        </w:rPr>
        <w:t>Juncof</w:t>
      </w:r>
      <w:proofErr w:type="spellEnd"/>
      <w:r w:rsidRPr="00E36E1A">
        <w:rPr>
          <w:rFonts w:ascii="Arial" w:hAnsi="Arial" w:cs="Arial"/>
        </w:rPr>
        <w:t>.</w:t>
      </w:r>
    </w:p>
    <w:p w14:paraId="79C3CD01" w14:textId="16A91EA5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Nota explicativa</w:t>
      </w:r>
      <w:r w:rsidRPr="00E36E1A">
        <w:rPr>
          <w:rFonts w:ascii="Arial" w:hAnsi="Arial" w:cs="Arial"/>
        </w:rPr>
        <w:t>: a SRO deverá estar na condição “Liberação” (ou “complemento de liberação”) e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>“Atendida” e deverá constar o número do processo ou o objeto no documento.</w:t>
      </w:r>
    </w:p>
    <w:p w14:paraId="43186161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679C87E3" w14:textId="77777777" w:rsidR="00E36E1A" w:rsidRPr="00554770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  <w:b/>
          <w:bCs/>
        </w:rPr>
        <w:t>d)</w:t>
      </w:r>
      <w:r w:rsidRPr="00554770">
        <w:rPr>
          <w:rFonts w:ascii="Arial" w:hAnsi="Arial" w:cs="Arial"/>
        </w:rPr>
        <w:t xml:space="preserve"> </w:t>
      </w:r>
      <w:r w:rsidRPr="00554770">
        <w:rPr>
          <w:rFonts w:ascii="Arial" w:hAnsi="Arial" w:cs="Arial"/>
          <w:b/>
          <w:bCs/>
        </w:rPr>
        <w:t>Declaração do Ordenador de Despesas</w:t>
      </w:r>
      <w:r w:rsidRPr="00554770">
        <w:rPr>
          <w:rFonts w:ascii="Arial" w:hAnsi="Arial" w:cs="Arial"/>
        </w:rPr>
        <w:t xml:space="preserve"> referente ao recurso.</w:t>
      </w:r>
    </w:p>
    <w:p w14:paraId="657C0B66" w14:textId="7A1C22BC" w:rsidR="00E36E1A" w:rsidRPr="002F2B9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  <w:b/>
          <w:bCs/>
        </w:rPr>
        <w:t>Nota explicativa</w:t>
      </w:r>
      <w:r w:rsidRPr="00554770">
        <w:rPr>
          <w:rFonts w:ascii="Arial" w:hAnsi="Arial" w:cs="Arial"/>
        </w:rPr>
        <w:t xml:space="preserve">: a declaração deverá estar devidamente preenchida conforme modelo disposto no Anexo </w:t>
      </w:r>
      <w:r w:rsidR="002F2B9A" w:rsidRPr="00554770">
        <w:rPr>
          <w:rFonts w:ascii="Arial" w:hAnsi="Arial" w:cs="Arial"/>
        </w:rPr>
        <w:t>Único</w:t>
      </w:r>
      <w:r w:rsidRPr="00554770">
        <w:rPr>
          <w:rFonts w:ascii="Arial" w:hAnsi="Arial" w:cs="Arial"/>
        </w:rPr>
        <w:t xml:space="preserve"> do Decreto Estadual </w:t>
      </w:r>
      <w:r w:rsidR="000420C0" w:rsidRPr="00554770">
        <w:rPr>
          <w:rFonts w:ascii="Arial" w:hAnsi="Arial" w:cs="Arial"/>
        </w:rPr>
        <w:t>nº 57.</w:t>
      </w:r>
      <w:r w:rsidR="00E97DF8" w:rsidRPr="00554770">
        <w:rPr>
          <w:rFonts w:ascii="Arial" w:hAnsi="Arial" w:cs="Arial"/>
        </w:rPr>
        <w:t>981/2025, de 23/01/2025,</w:t>
      </w:r>
      <w:r w:rsidR="000420C0" w:rsidRPr="00554770">
        <w:rPr>
          <w:rFonts w:ascii="Arial" w:hAnsi="Arial" w:cs="Arial"/>
        </w:rPr>
        <w:t xml:space="preserve"> </w:t>
      </w:r>
      <w:r w:rsidRPr="00554770">
        <w:rPr>
          <w:rFonts w:ascii="Arial" w:hAnsi="Arial" w:cs="Arial"/>
        </w:rPr>
        <w:t>e deverá ser assinada pelo Ordenador que constar no documento.</w:t>
      </w:r>
      <w:r w:rsidR="000420C0" w:rsidRPr="00554770">
        <w:rPr>
          <w:rFonts w:ascii="Arial" w:hAnsi="Arial" w:cs="Arial"/>
        </w:rPr>
        <w:t xml:space="preserve"> O modelo de Declaração pode ser obtido no </w:t>
      </w:r>
      <w:hyperlink r:id="rId9" w:history="1">
        <w:r w:rsidR="000420C0" w:rsidRPr="00554770">
          <w:rPr>
            <w:rStyle w:val="Hyperlink"/>
            <w:rFonts w:ascii="Arial" w:hAnsi="Arial" w:cs="Arial"/>
          </w:rPr>
          <w:t>site da CELIC</w:t>
        </w:r>
      </w:hyperlink>
      <w:r w:rsidR="000420C0" w:rsidRPr="00554770">
        <w:rPr>
          <w:rFonts w:ascii="Arial" w:hAnsi="Arial" w:cs="Arial"/>
        </w:rPr>
        <w:t>.</w:t>
      </w:r>
    </w:p>
    <w:p w14:paraId="27CA6C6C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190B3EF6" w14:textId="04A8BD97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e) ART/RRT</w:t>
      </w:r>
      <w:r w:rsidRPr="00E36E1A">
        <w:rPr>
          <w:rFonts w:ascii="Arial" w:hAnsi="Arial" w:cs="Arial"/>
        </w:rPr>
        <w:t xml:space="preserve"> (devidamente pagas) dos documentos pertinentes: projetos e planilha orçamentária, por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>exemplo.</w:t>
      </w:r>
    </w:p>
    <w:p w14:paraId="75CE07A4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5F7B1FE8" w14:textId="77777777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f)</w:t>
      </w:r>
      <w:r w:rsidRPr="00E36E1A">
        <w:rPr>
          <w:rFonts w:ascii="Arial" w:hAnsi="Arial" w:cs="Arial"/>
        </w:rPr>
        <w:t xml:space="preserve"> Informação constando se há necessidade de publicação do edital no </w:t>
      </w:r>
      <w:r w:rsidRPr="00E36E1A">
        <w:rPr>
          <w:rFonts w:ascii="Arial" w:hAnsi="Arial" w:cs="Arial"/>
          <w:b/>
          <w:bCs/>
        </w:rPr>
        <w:t>Diário Oficial da União – DOU</w:t>
      </w:r>
      <w:r w:rsidRPr="00E36E1A">
        <w:rPr>
          <w:rFonts w:ascii="Arial" w:hAnsi="Arial" w:cs="Arial"/>
        </w:rPr>
        <w:t>.</w:t>
      </w:r>
    </w:p>
    <w:p w14:paraId="5D471F33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1183FE7F" w14:textId="1923CF6F" w:rsidR="00E36E1A" w:rsidRPr="00554770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g)</w:t>
      </w:r>
      <w:r w:rsidRPr="00E36E1A">
        <w:rPr>
          <w:rFonts w:ascii="Arial" w:hAnsi="Arial" w:cs="Arial"/>
        </w:rPr>
        <w:t xml:space="preserve"> </w:t>
      </w:r>
      <w:r w:rsidRPr="00554770">
        <w:rPr>
          <w:rFonts w:ascii="Arial" w:hAnsi="Arial" w:cs="Arial"/>
        </w:rPr>
        <w:t xml:space="preserve">Atendimento da </w:t>
      </w:r>
      <w:r w:rsidR="002F2B9A" w:rsidRPr="00554770">
        <w:rPr>
          <w:rFonts w:ascii="Arial" w:hAnsi="Arial" w:cs="Arial"/>
          <w:b/>
          <w:bCs/>
        </w:rPr>
        <w:t>IN CELIC/SPGG 001/2025, de 02 de janeiro do 2025</w:t>
      </w:r>
      <w:r w:rsidR="00BB5D0E" w:rsidRPr="00554770">
        <w:rPr>
          <w:rFonts w:ascii="Arial" w:hAnsi="Arial" w:cs="Arial"/>
          <w:b/>
          <w:bCs/>
        </w:rPr>
        <w:t>,</w:t>
      </w:r>
      <w:r w:rsidRPr="00554770">
        <w:rPr>
          <w:rFonts w:ascii="Arial" w:hAnsi="Arial" w:cs="Arial"/>
        </w:rPr>
        <w:t xml:space="preserve"> que trata dos </w:t>
      </w:r>
      <w:r w:rsidRPr="00554770">
        <w:rPr>
          <w:rFonts w:ascii="Arial" w:hAnsi="Arial" w:cs="Arial"/>
          <w:b/>
          <w:bCs/>
        </w:rPr>
        <w:t>critérios de sustentabilidade</w:t>
      </w:r>
      <w:r w:rsidRPr="00554770">
        <w:rPr>
          <w:rFonts w:ascii="Arial" w:hAnsi="Arial" w:cs="Arial"/>
        </w:rPr>
        <w:t>.</w:t>
      </w:r>
    </w:p>
    <w:p w14:paraId="6087565A" w14:textId="5DC3D424" w:rsidR="00E36E1A" w:rsidRPr="00554770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  <w:b/>
          <w:bCs/>
        </w:rPr>
        <w:t>Nota explicativa</w:t>
      </w:r>
      <w:r w:rsidRPr="00554770">
        <w:rPr>
          <w:rFonts w:ascii="Arial" w:hAnsi="Arial" w:cs="Arial"/>
        </w:rPr>
        <w:t>: os critérios devem constar no Memorial Descritivo</w:t>
      </w:r>
      <w:r w:rsidR="002F2B9A" w:rsidRPr="00554770">
        <w:rPr>
          <w:rFonts w:ascii="Arial" w:hAnsi="Arial" w:cs="Arial"/>
        </w:rPr>
        <w:t>, no Termo de Referência</w:t>
      </w:r>
      <w:r w:rsidRPr="00554770">
        <w:rPr>
          <w:rFonts w:ascii="Arial" w:hAnsi="Arial" w:cs="Arial"/>
        </w:rPr>
        <w:t xml:space="preserve"> ou na Folha de Dados, ou então ter uma manifestação do órgão justificando a não aplicação.</w:t>
      </w:r>
    </w:p>
    <w:p w14:paraId="0618CE3A" w14:textId="0CDDC9F9" w:rsidR="002F2B9A" w:rsidRPr="00554770" w:rsidRDefault="002F2B9A" w:rsidP="00E36E1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</w:rPr>
        <w:t xml:space="preserve">A IN CELIC/SPGG 001/2025 está disponível em: </w:t>
      </w:r>
      <w:hyperlink r:id="rId10" w:history="1">
        <w:r w:rsidRPr="00554770">
          <w:rPr>
            <w:rStyle w:val="Hyperlink"/>
            <w:rFonts w:ascii="Arial" w:hAnsi="Arial" w:cs="Arial"/>
            <w:color w:val="auto"/>
          </w:rPr>
          <w:t>https://www.diariooficial.rs.gov.br/materia?id=1181620</w:t>
        </w:r>
      </w:hyperlink>
      <w:r w:rsidRPr="00554770">
        <w:rPr>
          <w:rFonts w:ascii="Arial" w:hAnsi="Arial" w:cs="Arial"/>
        </w:rPr>
        <w:t>).</w:t>
      </w:r>
    </w:p>
    <w:p w14:paraId="58C7961F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5C53C33F" w14:textId="31E788C2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h)</w:t>
      </w:r>
      <w:r w:rsidRPr="00E36E1A">
        <w:rPr>
          <w:rFonts w:ascii="Arial" w:hAnsi="Arial" w:cs="Arial"/>
        </w:rPr>
        <w:t xml:space="preserve"> Declaração de arquiteto ou engenheiro do órgão informando ser serviço comum de engenharia,</w:t>
      </w:r>
      <w:r>
        <w:rPr>
          <w:rFonts w:ascii="Arial" w:hAnsi="Arial" w:cs="Arial"/>
        </w:rPr>
        <w:t xml:space="preserve"> </w:t>
      </w:r>
      <w:r w:rsidRPr="00E36E1A">
        <w:rPr>
          <w:rFonts w:ascii="Arial" w:hAnsi="Arial" w:cs="Arial"/>
        </w:rPr>
        <w:t>quando for o caso.</w:t>
      </w:r>
    </w:p>
    <w:p w14:paraId="47CA01E4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5813A00C" w14:textId="1990DECD" w:rsidR="00E36E1A" w:rsidRDefault="00372356" w:rsidP="00E36E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E36E1A" w:rsidRPr="00E36E1A">
        <w:rPr>
          <w:rFonts w:ascii="Arial" w:hAnsi="Arial" w:cs="Arial"/>
          <w:b/>
          <w:bCs/>
        </w:rPr>
        <w:t>)</w:t>
      </w:r>
      <w:r w:rsidR="00E36E1A" w:rsidRPr="00E36E1A">
        <w:rPr>
          <w:rFonts w:ascii="Arial" w:hAnsi="Arial" w:cs="Arial"/>
        </w:rPr>
        <w:t xml:space="preserve"> </w:t>
      </w:r>
      <w:r w:rsidR="00E36E1A" w:rsidRPr="00C75BEE">
        <w:rPr>
          <w:rFonts w:ascii="Arial" w:hAnsi="Arial" w:cs="Arial"/>
          <w:b/>
          <w:bCs/>
        </w:rPr>
        <w:t>Comprovação de posse ou domínio do imóvel ou área</w:t>
      </w:r>
      <w:r w:rsidR="00E36E1A" w:rsidRPr="00E36E1A">
        <w:rPr>
          <w:rFonts w:ascii="Arial" w:hAnsi="Arial" w:cs="Arial"/>
        </w:rPr>
        <w:t xml:space="preserve"> (registro do imóvel, contrato de locação ou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ficha cadastral), quando pertinente.</w:t>
      </w:r>
    </w:p>
    <w:p w14:paraId="67B7BA5A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03EFDB7B" w14:textId="15D099B1" w:rsidR="00E36E1A" w:rsidRDefault="00372356" w:rsidP="00E36E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</w:t>
      </w:r>
      <w:r w:rsidR="00E36E1A" w:rsidRPr="00E36E1A">
        <w:rPr>
          <w:rFonts w:ascii="Arial" w:hAnsi="Arial" w:cs="Arial"/>
          <w:b/>
          <w:bCs/>
        </w:rPr>
        <w:t>)</w:t>
      </w:r>
      <w:r w:rsidR="00E36E1A" w:rsidRPr="00E36E1A">
        <w:rPr>
          <w:rFonts w:ascii="Arial" w:hAnsi="Arial" w:cs="Arial"/>
        </w:rPr>
        <w:t xml:space="preserve"> Justificativa da contratação.</w:t>
      </w:r>
    </w:p>
    <w:p w14:paraId="78188CA5" w14:textId="77777777" w:rsidR="00372356" w:rsidRDefault="00372356" w:rsidP="00E36E1A">
      <w:pPr>
        <w:spacing w:line="360" w:lineRule="auto"/>
        <w:jc w:val="both"/>
        <w:rPr>
          <w:rFonts w:ascii="Arial" w:hAnsi="Arial" w:cs="Arial"/>
        </w:rPr>
      </w:pPr>
    </w:p>
    <w:p w14:paraId="6DC8D4D9" w14:textId="072BC06D" w:rsidR="00372356" w:rsidRDefault="00372356" w:rsidP="00E36E1A">
      <w:pPr>
        <w:spacing w:line="360" w:lineRule="auto"/>
        <w:jc w:val="both"/>
        <w:rPr>
          <w:rFonts w:ascii="Arial" w:hAnsi="Arial" w:cs="Arial"/>
        </w:rPr>
      </w:pPr>
      <w:r w:rsidRPr="00372356">
        <w:rPr>
          <w:rFonts w:ascii="Arial" w:hAnsi="Arial" w:cs="Arial"/>
          <w:b/>
          <w:bCs/>
        </w:rPr>
        <w:t>k)</w:t>
      </w:r>
      <w:r>
        <w:rPr>
          <w:rFonts w:ascii="Arial" w:hAnsi="Arial" w:cs="Arial"/>
        </w:rPr>
        <w:t xml:space="preserve"> </w:t>
      </w:r>
      <w:r w:rsidRPr="00372356">
        <w:rPr>
          <w:rFonts w:ascii="Arial" w:hAnsi="Arial" w:cs="Arial"/>
          <w:b/>
          <w:bCs/>
        </w:rPr>
        <w:t>Mariz de Risco</w:t>
      </w:r>
      <w:r w:rsidRPr="00372356">
        <w:rPr>
          <w:rFonts w:ascii="Arial" w:hAnsi="Arial" w:cs="Arial"/>
        </w:rPr>
        <w:t xml:space="preserve">: </w:t>
      </w:r>
      <w:r w:rsidR="00C75BEE">
        <w:rPr>
          <w:rFonts w:ascii="Arial" w:hAnsi="Arial" w:cs="Arial"/>
        </w:rPr>
        <w:t>o</w:t>
      </w:r>
      <w:r w:rsidRPr="00372356">
        <w:rPr>
          <w:rFonts w:ascii="Arial" w:hAnsi="Arial" w:cs="Arial"/>
        </w:rPr>
        <w:t xml:space="preserve">brigatória para </w:t>
      </w:r>
      <w:r w:rsidRPr="00372356">
        <w:rPr>
          <w:rFonts w:ascii="Arial" w:hAnsi="Arial" w:cs="Arial"/>
          <w:b/>
          <w:bCs/>
        </w:rPr>
        <w:t>Contratação Integrada</w:t>
      </w:r>
      <w:r w:rsidRPr="00372356">
        <w:rPr>
          <w:rFonts w:ascii="Arial" w:hAnsi="Arial" w:cs="Arial"/>
        </w:rPr>
        <w:t xml:space="preserve">, </w:t>
      </w:r>
      <w:proofErr w:type="spellStart"/>
      <w:r w:rsidRPr="00372356">
        <w:rPr>
          <w:rFonts w:ascii="Arial" w:hAnsi="Arial" w:cs="Arial"/>
          <w:b/>
          <w:bCs/>
        </w:rPr>
        <w:t>Semi-integrada</w:t>
      </w:r>
      <w:proofErr w:type="spellEnd"/>
      <w:r w:rsidRPr="00372356">
        <w:rPr>
          <w:rFonts w:ascii="Arial" w:hAnsi="Arial" w:cs="Arial"/>
        </w:rPr>
        <w:t xml:space="preserve"> e </w:t>
      </w:r>
      <w:r w:rsidRPr="00372356">
        <w:rPr>
          <w:rFonts w:ascii="Arial" w:hAnsi="Arial" w:cs="Arial"/>
          <w:b/>
          <w:bCs/>
        </w:rPr>
        <w:t>grande vulto</w:t>
      </w:r>
      <w:r w:rsidRPr="00372356">
        <w:rPr>
          <w:rFonts w:ascii="Arial" w:hAnsi="Arial" w:cs="Arial"/>
        </w:rPr>
        <w:t xml:space="preserve"> (acima </w:t>
      </w:r>
      <w:r w:rsidRPr="00554770">
        <w:rPr>
          <w:rFonts w:ascii="Arial" w:hAnsi="Arial" w:cs="Arial"/>
        </w:rPr>
        <w:t xml:space="preserve">de R$ </w:t>
      </w:r>
      <w:r w:rsidR="002F2B9A" w:rsidRPr="00554770">
        <w:rPr>
          <w:rFonts w:ascii="Arial" w:hAnsi="Arial" w:cs="Arial"/>
          <w:bCs/>
        </w:rPr>
        <w:t>250.902.323,87</w:t>
      </w:r>
      <w:r w:rsidRPr="00554770">
        <w:rPr>
          <w:rFonts w:ascii="Arial" w:hAnsi="Arial" w:cs="Arial"/>
        </w:rPr>
        <w:t>)</w:t>
      </w:r>
      <w:r w:rsidR="00767831" w:rsidRPr="00554770">
        <w:rPr>
          <w:rFonts w:ascii="Arial" w:hAnsi="Arial" w:cs="Arial"/>
        </w:rPr>
        <w:t>.</w:t>
      </w:r>
    </w:p>
    <w:p w14:paraId="342F8A22" w14:textId="7BE0BBD2" w:rsidR="00C73808" w:rsidRPr="00554770" w:rsidRDefault="00C73808" w:rsidP="00E36E1A">
      <w:pPr>
        <w:spacing w:line="360" w:lineRule="auto"/>
        <w:jc w:val="both"/>
        <w:rPr>
          <w:rFonts w:ascii="Arial" w:hAnsi="Arial" w:cs="Arial"/>
        </w:rPr>
      </w:pPr>
      <w:r w:rsidRPr="00C73808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Observar o disposto na </w:t>
      </w:r>
      <w:r w:rsidRPr="00C73808">
        <w:rPr>
          <w:rFonts w:ascii="Arial" w:hAnsi="Arial" w:cs="Arial"/>
        </w:rPr>
        <w:t>INSTRUÇÃO NORMATIVA CELIC/SPGG N° 003/2025</w:t>
      </w:r>
      <w:r>
        <w:rPr>
          <w:rFonts w:ascii="Arial" w:hAnsi="Arial" w:cs="Arial"/>
        </w:rPr>
        <w:t xml:space="preserve">, de 29/01/25, disponível em </w:t>
      </w:r>
      <w:hyperlink r:id="rId11" w:history="1">
        <w:r w:rsidRPr="007C0A99">
          <w:rPr>
            <w:rStyle w:val="Hyperlink"/>
            <w:rFonts w:ascii="Arial" w:hAnsi="Arial" w:cs="Arial"/>
          </w:rPr>
          <w:t>https://www.diariooficial.rs.gov.br/materia?id=1210634</w:t>
        </w:r>
      </w:hyperlink>
      <w:r>
        <w:rPr>
          <w:rFonts w:ascii="Arial" w:hAnsi="Arial" w:cs="Arial"/>
        </w:rPr>
        <w:t xml:space="preserve"> </w:t>
      </w:r>
    </w:p>
    <w:p w14:paraId="3B002848" w14:textId="77777777" w:rsidR="00E36E1A" w:rsidRPr="00554770" w:rsidRDefault="00E36E1A" w:rsidP="00D77831">
      <w:pPr>
        <w:spacing w:line="276" w:lineRule="auto"/>
        <w:jc w:val="both"/>
        <w:rPr>
          <w:rFonts w:ascii="Arial" w:hAnsi="Arial" w:cs="Arial"/>
        </w:rPr>
      </w:pPr>
    </w:p>
    <w:p w14:paraId="24A88A5F" w14:textId="4A05BF46" w:rsidR="002F2B9A" w:rsidRPr="00D77831" w:rsidRDefault="002F2B9A" w:rsidP="00D778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7831">
        <w:rPr>
          <w:rFonts w:ascii="Arial" w:hAnsi="Arial" w:cs="Arial"/>
          <w:b/>
          <w:bCs/>
        </w:rPr>
        <w:t>l)</w:t>
      </w:r>
      <w:r w:rsidRPr="00D77831">
        <w:rPr>
          <w:rFonts w:ascii="Arial" w:hAnsi="Arial" w:cs="Arial"/>
        </w:rPr>
        <w:t xml:space="preserve"> </w:t>
      </w:r>
      <w:r w:rsidRPr="00D77831">
        <w:rPr>
          <w:rFonts w:ascii="Arial" w:hAnsi="Arial" w:cs="Arial"/>
          <w:b/>
          <w:bCs/>
          <w:color w:val="000000"/>
        </w:rPr>
        <w:t xml:space="preserve">Mapa de Risco da contratação, conforme IN CAGE nº 3, publicada no DOE de 12/08/2024, e </w:t>
      </w:r>
      <w:r w:rsidRPr="00D77831">
        <w:rPr>
          <w:rFonts w:ascii="Arial" w:hAnsi="Arial" w:cs="Arial"/>
          <w:color w:val="000000"/>
        </w:rPr>
        <w:t xml:space="preserve">disponível em </w:t>
      </w:r>
      <w:hyperlink r:id="rId12" w:history="1">
        <w:r w:rsidRPr="00D77831">
          <w:rPr>
            <w:rStyle w:val="Hyperlink"/>
            <w:rFonts w:ascii="Arial" w:hAnsi="Arial" w:cs="Arial"/>
          </w:rPr>
          <w:t>https://www.diariooficial.rs.gov.br/materia?id=1131415</w:t>
        </w:r>
      </w:hyperlink>
      <w:r w:rsidRPr="00D77831">
        <w:rPr>
          <w:rFonts w:ascii="Arial" w:hAnsi="Arial" w:cs="Arial"/>
          <w:color w:val="000000"/>
        </w:rPr>
        <w:t xml:space="preserve">, para Proas inaugurados a partir de </w:t>
      </w:r>
      <w:r w:rsidRPr="00D77831">
        <w:rPr>
          <w:rFonts w:ascii="Arial" w:hAnsi="Arial" w:cs="Arial"/>
          <w:b/>
          <w:bCs/>
          <w:color w:val="000000"/>
        </w:rPr>
        <w:t>01/2025</w:t>
      </w:r>
      <w:r w:rsidRPr="00D77831">
        <w:rPr>
          <w:rFonts w:ascii="Arial" w:hAnsi="Arial" w:cs="Arial"/>
          <w:color w:val="000000"/>
        </w:rPr>
        <w:t xml:space="preserve">, sendo </w:t>
      </w:r>
      <w:r w:rsidRPr="00D77831">
        <w:rPr>
          <w:rFonts w:ascii="Arial" w:hAnsi="Arial" w:cs="Arial"/>
          <w:b/>
          <w:bCs/>
          <w:color w:val="000000"/>
        </w:rPr>
        <w:t>obrigatório</w:t>
      </w:r>
      <w:r w:rsidRPr="00D77831">
        <w:rPr>
          <w:rFonts w:ascii="Arial" w:hAnsi="Arial" w:cs="Arial"/>
          <w:color w:val="000000"/>
        </w:rPr>
        <w:t xml:space="preserve"> para os casos descritos no </w:t>
      </w:r>
      <w:r w:rsidRPr="00D77831">
        <w:rPr>
          <w:rFonts w:ascii="Arial" w:hAnsi="Arial" w:cs="Arial"/>
          <w:b/>
          <w:bCs/>
          <w:color w:val="000000"/>
        </w:rPr>
        <w:t>Anexo I da IN CAGE nº 3</w:t>
      </w:r>
      <w:r w:rsidR="00D77831">
        <w:rPr>
          <w:rFonts w:ascii="Arial" w:hAnsi="Arial" w:cs="Arial"/>
          <w:b/>
          <w:bCs/>
          <w:color w:val="000000"/>
        </w:rPr>
        <w:t xml:space="preserve"> </w:t>
      </w:r>
      <w:r w:rsidR="00D77831" w:rsidRPr="00D77831">
        <w:rPr>
          <w:rFonts w:ascii="Arial" w:hAnsi="Arial" w:cs="Arial"/>
          <w:b/>
          <w:bCs/>
          <w:color w:val="000000"/>
        </w:rPr>
        <w:t>de 12/08/2024</w:t>
      </w:r>
      <w:r w:rsidRPr="00D77831">
        <w:rPr>
          <w:rFonts w:ascii="Arial" w:hAnsi="Arial" w:cs="Arial"/>
          <w:b/>
          <w:bCs/>
          <w:color w:val="000000"/>
        </w:rPr>
        <w:t>.</w:t>
      </w:r>
    </w:p>
    <w:p w14:paraId="23D378BC" w14:textId="77777777" w:rsidR="002F2B9A" w:rsidRPr="00E36E1A" w:rsidRDefault="002F2B9A" w:rsidP="00E36E1A">
      <w:pPr>
        <w:spacing w:line="360" w:lineRule="auto"/>
        <w:jc w:val="both"/>
        <w:rPr>
          <w:rFonts w:ascii="Arial" w:hAnsi="Arial" w:cs="Arial"/>
        </w:rPr>
      </w:pPr>
    </w:p>
    <w:p w14:paraId="23C3BF79" w14:textId="7FBCD496" w:rsidR="00E36E1A" w:rsidRPr="00E36E1A" w:rsidRDefault="00D77831" w:rsidP="00E36E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E36E1A" w:rsidRPr="00E36E1A">
        <w:rPr>
          <w:rFonts w:ascii="Arial" w:hAnsi="Arial" w:cs="Arial"/>
          <w:b/>
          <w:bCs/>
        </w:rPr>
        <w:t xml:space="preserve">) </w:t>
      </w:r>
      <w:r w:rsidR="00E36E1A" w:rsidRPr="0020038F">
        <w:rPr>
          <w:rFonts w:ascii="Arial" w:hAnsi="Arial" w:cs="Arial"/>
          <w:b/>
          <w:bCs/>
        </w:rPr>
        <w:t>Delegação de competência</w:t>
      </w:r>
      <w:r w:rsidR="00E36E1A" w:rsidRPr="00E36E1A">
        <w:rPr>
          <w:rFonts w:ascii="Arial" w:hAnsi="Arial" w:cs="Arial"/>
        </w:rPr>
        <w:t>, quando for o caso.</w:t>
      </w:r>
    </w:p>
    <w:p w14:paraId="2565EC2F" w14:textId="1F15B9F2" w:rsidR="00E36E1A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E36E1A">
        <w:rPr>
          <w:rFonts w:ascii="Arial" w:hAnsi="Arial" w:cs="Arial"/>
          <w:b/>
          <w:bCs/>
        </w:rPr>
        <w:t>Nota explicativa</w:t>
      </w:r>
      <w:r w:rsidRPr="00E36E1A">
        <w:rPr>
          <w:rFonts w:ascii="Arial" w:hAnsi="Arial" w:cs="Arial"/>
        </w:rPr>
        <w:t xml:space="preserve">: os processos da administração direta que envolvam </w:t>
      </w:r>
      <w:r w:rsidRPr="00E36E1A">
        <w:rPr>
          <w:rFonts w:ascii="Arial" w:hAnsi="Arial" w:cs="Arial"/>
          <w:b/>
        </w:rPr>
        <w:t>serviços e obras de engenharia devem passar pela SOP (Secretaria de Obras Públicas)</w:t>
      </w:r>
      <w:r w:rsidRPr="00E36E1A">
        <w:rPr>
          <w:rFonts w:ascii="Arial" w:hAnsi="Arial" w:cs="Arial"/>
        </w:rPr>
        <w:t xml:space="preserve"> para inclusão/aprovação dos documentos técnicos necessários à licitação, caso contrário, deverão </w:t>
      </w:r>
      <w:r w:rsidRPr="00E36E1A">
        <w:rPr>
          <w:rFonts w:ascii="Arial" w:hAnsi="Arial" w:cs="Arial"/>
          <w:b/>
        </w:rPr>
        <w:t>ter Delegação de Competência</w:t>
      </w:r>
      <w:r w:rsidRPr="00E36E1A">
        <w:rPr>
          <w:rFonts w:ascii="Arial" w:hAnsi="Arial" w:cs="Arial"/>
        </w:rPr>
        <w:t xml:space="preserve"> da SOP, </w:t>
      </w:r>
      <w:r w:rsidRPr="00E36E1A">
        <w:rPr>
          <w:rFonts w:ascii="Arial" w:hAnsi="Arial" w:cs="Arial"/>
          <w:b/>
        </w:rPr>
        <w:t xml:space="preserve">ressalvados os casos em que o objeto contratado esteja abrangido na competência do órgão, </w:t>
      </w:r>
      <w:r w:rsidRPr="00E36E1A">
        <w:rPr>
          <w:rFonts w:ascii="Arial" w:hAnsi="Arial" w:cs="Arial"/>
        </w:rPr>
        <w:t xml:space="preserve">nos termos da Lei Estadual nº </w:t>
      </w:r>
      <w:r w:rsidRPr="00E36E1A">
        <w:rPr>
          <w:rFonts w:ascii="Arial" w:hAnsi="Arial" w:cs="Arial"/>
          <w:bCs/>
        </w:rPr>
        <w:t>15.934/23.</w:t>
      </w:r>
    </w:p>
    <w:p w14:paraId="75A272AF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06CAFF18" w14:textId="1CBEEF76" w:rsidR="00E36E1A" w:rsidRPr="00E36E1A" w:rsidRDefault="00D77831" w:rsidP="00E36E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Relação de Documentação Técnica</w:t>
      </w:r>
      <w:r w:rsidR="00E36E1A" w:rsidRPr="00E36E1A">
        <w:rPr>
          <w:rFonts w:ascii="Arial" w:hAnsi="Arial" w:cs="Arial"/>
        </w:rPr>
        <w:t xml:space="preserve"> (deve constar o nome do documento e a numeração das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páginas) contendo no mínimo os documentos abaixo (deverá constar todos os documentos que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devem ser publicados junto com o edital):</w:t>
      </w:r>
    </w:p>
    <w:p w14:paraId="34A902C0" w14:textId="5575EFD1" w:rsidR="00E36E1A" w:rsidRP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.1)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Memorial Descritivo/Termo de Referência</w:t>
      </w:r>
      <w:r w:rsidR="00E36E1A" w:rsidRPr="00E36E1A">
        <w:rPr>
          <w:rFonts w:ascii="Arial" w:hAnsi="Arial" w:cs="Arial"/>
        </w:rPr>
        <w:t>;</w:t>
      </w:r>
    </w:p>
    <w:p w14:paraId="45283A98" w14:textId="03532603" w:rsidR="00E36E1A" w:rsidRP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.2)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Planilha Orçamentária</w:t>
      </w:r>
      <w:r w:rsidR="00E36E1A" w:rsidRPr="00E36E1A">
        <w:rPr>
          <w:rFonts w:ascii="Arial" w:hAnsi="Arial" w:cs="Arial"/>
        </w:rPr>
        <w:t xml:space="preserve"> (elaborado há no máximo 1 ano), verificando as duas possibilidades da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contribuição previdenciária - ONERADO OU DESONERADO;</w:t>
      </w:r>
    </w:p>
    <w:p w14:paraId="335CBC80" w14:textId="3957ADB5" w:rsidR="00E36E1A" w:rsidRP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.3)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Planilha de Detalhamento do BDI</w:t>
      </w:r>
      <w:r w:rsidR="00E36E1A" w:rsidRPr="00E36E1A">
        <w:rPr>
          <w:rFonts w:ascii="Arial" w:hAnsi="Arial" w:cs="Arial"/>
        </w:rPr>
        <w:t>;</w:t>
      </w:r>
    </w:p>
    <w:p w14:paraId="43A854E0" w14:textId="3B06A4B4" w:rsidR="00E36E1A" w:rsidRP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.4)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Planilha de Detalhamento dos Encargos Sociais</w:t>
      </w:r>
      <w:r w:rsidR="00372356">
        <w:rPr>
          <w:rFonts w:ascii="Arial" w:hAnsi="Arial" w:cs="Arial"/>
          <w:b/>
          <w:bCs/>
        </w:rPr>
        <w:t xml:space="preserve"> </w:t>
      </w:r>
      <w:r w:rsidR="00E36E1A" w:rsidRPr="00E36E1A">
        <w:rPr>
          <w:rFonts w:ascii="Arial" w:hAnsi="Arial" w:cs="Arial"/>
        </w:rPr>
        <w:t>(verificar a pertinência quando for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contratação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de projetos);</w:t>
      </w:r>
    </w:p>
    <w:p w14:paraId="2BCCEC71" w14:textId="7A3EB5BA" w:rsidR="00E36E1A" w:rsidRPr="00372356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.5)</w:t>
      </w:r>
      <w:r w:rsidR="00E36E1A" w:rsidRP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  <w:b/>
          <w:bCs/>
        </w:rPr>
        <w:t>Modelo de Placa de Obras</w:t>
      </w:r>
      <w:r w:rsidR="00E36E1A" w:rsidRPr="00E36E1A">
        <w:rPr>
          <w:rFonts w:ascii="Arial" w:hAnsi="Arial" w:cs="Arial"/>
        </w:rPr>
        <w:t xml:space="preserve"> (conforme </w:t>
      </w:r>
      <w:r w:rsidR="00372356" w:rsidRPr="00372356">
        <w:rPr>
          <w:rFonts w:ascii="Arial" w:hAnsi="Arial" w:cs="Arial"/>
        </w:rPr>
        <w:t>Decreto Estadual nº 56.218/2021</w:t>
      </w:r>
      <w:r w:rsidR="00372356" w:rsidRPr="00372356">
        <w:rPr>
          <w:rFonts w:ascii="Arial" w:hAnsi="Arial" w:cs="Arial"/>
          <w:bCs/>
        </w:rPr>
        <w:t xml:space="preserve">, alterado pelo Decreto Estadual nº 57.567/2024, </w:t>
      </w:r>
      <w:r w:rsidR="00372356" w:rsidRPr="00372356">
        <w:rPr>
          <w:rFonts w:ascii="Arial" w:hAnsi="Arial" w:cs="Arial"/>
        </w:rPr>
        <w:t xml:space="preserve">e Portaria nº 35/2020 </w:t>
      </w:r>
      <w:r w:rsidR="00372356">
        <w:rPr>
          <w:rFonts w:ascii="Arial" w:hAnsi="Arial" w:cs="Arial"/>
        </w:rPr>
        <w:t xml:space="preserve">- </w:t>
      </w:r>
      <w:r w:rsidR="00372356" w:rsidRPr="00372356">
        <w:rPr>
          <w:rFonts w:ascii="Arial" w:hAnsi="Arial" w:cs="Arial"/>
        </w:rPr>
        <w:t>https://obras.rs.gov.br/placa-de-obra), quando pertinente</w:t>
      </w:r>
      <w:r w:rsidR="00E36E1A" w:rsidRPr="00372356">
        <w:rPr>
          <w:rFonts w:ascii="Arial" w:hAnsi="Arial" w:cs="Arial"/>
        </w:rPr>
        <w:t>;</w:t>
      </w:r>
    </w:p>
    <w:p w14:paraId="7ED1B65B" w14:textId="5B81E31B" w:rsidR="00372356" w:rsidRP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n</w:t>
      </w:r>
      <w:r w:rsidR="00E36E1A" w:rsidRPr="00E36E1A">
        <w:rPr>
          <w:rFonts w:ascii="Arial" w:hAnsi="Arial" w:cs="Arial"/>
          <w:b/>
          <w:bCs/>
        </w:rPr>
        <w:t>.6)</w:t>
      </w:r>
      <w:r w:rsidR="00E36E1A" w:rsidRPr="00E36E1A">
        <w:rPr>
          <w:rFonts w:ascii="Arial" w:hAnsi="Arial" w:cs="Arial"/>
        </w:rPr>
        <w:t xml:space="preserve"> </w:t>
      </w:r>
      <w:r w:rsidR="00E36E1A" w:rsidRPr="00372356">
        <w:rPr>
          <w:rFonts w:ascii="Arial" w:hAnsi="Arial" w:cs="Arial"/>
          <w:b/>
          <w:bCs/>
        </w:rPr>
        <w:t>Cronograma Físico Financeiro</w:t>
      </w:r>
      <w:r w:rsidR="00372356">
        <w:rPr>
          <w:rFonts w:ascii="Arial" w:hAnsi="Arial" w:cs="Arial"/>
        </w:rPr>
        <w:t>;</w:t>
      </w:r>
      <w:r w:rsidR="00E36E1A" w:rsidRPr="00E36E1A">
        <w:rPr>
          <w:rFonts w:ascii="Arial" w:hAnsi="Arial" w:cs="Arial"/>
        </w:rPr>
        <w:t xml:space="preserve"> </w:t>
      </w:r>
    </w:p>
    <w:p w14:paraId="015C2363" w14:textId="10C450D8" w:rsidR="00E36E1A" w:rsidRDefault="00D77831" w:rsidP="0037235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E36E1A" w:rsidRPr="00E36E1A">
        <w:rPr>
          <w:rFonts w:ascii="Arial" w:hAnsi="Arial" w:cs="Arial"/>
          <w:b/>
          <w:bCs/>
        </w:rPr>
        <w:t>.7)</w:t>
      </w:r>
      <w:r w:rsidR="00E36E1A" w:rsidRPr="00E36E1A">
        <w:rPr>
          <w:rFonts w:ascii="Arial" w:hAnsi="Arial" w:cs="Arial"/>
        </w:rPr>
        <w:t xml:space="preserve"> Outros documentos que o órgão achar pertinente como por exemplo: Projetos, Fotografias,</w:t>
      </w:r>
      <w:r w:rsidR="00E36E1A">
        <w:rPr>
          <w:rFonts w:ascii="Arial" w:hAnsi="Arial" w:cs="Arial"/>
        </w:rPr>
        <w:t xml:space="preserve"> </w:t>
      </w:r>
      <w:r w:rsidR="00E36E1A" w:rsidRPr="00E36E1A">
        <w:rPr>
          <w:rFonts w:ascii="Arial" w:hAnsi="Arial" w:cs="Arial"/>
        </w:rPr>
        <w:t>Laudo de Vistoria, etc.</w:t>
      </w:r>
    </w:p>
    <w:p w14:paraId="1E2B0B12" w14:textId="77777777" w:rsidR="00E36E1A" w:rsidRPr="00E36E1A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71CEFF5D" w14:textId="7726119B" w:rsidR="00D369BC" w:rsidRDefault="00D77831" w:rsidP="00E36E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="00E36E1A" w:rsidRPr="00372356">
        <w:rPr>
          <w:rFonts w:ascii="Arial" w:hAnsi="Arial" w:cs="Arial"/>
          <w:b/>
          <w:bCs/>
        </w:rPr>
        <w:t>)</w:t>
      </w:r>
      <w:r w:rsidR="00E36E1A" w:rsidRPr="00E36E1A">
        <w:rPr>
          <w:rFonts w:ascii="Arial" w:hAnsi="Arial" w:cs="Arial"/>
        </w:rPr>
        <w:t xml:space="preserve"> Licenciamento prévio/ambiental/FEPAM, quando necessário.</w:t>
      </w:r>
    </w:p>
    <w:p w14:paraId="0A73EDE5" w14:textId="77777777" w:rsidR="002F2B9A" w:rsidRDefault="002F2B9A" w:rsidP="00E36E1A">
      <w:pPr>
        <w:spacing w:line="360" w:lineRule="auto"/>
        <w:jc w:val="both"/>
        <w:rPr>
          <w:rFonts w:ascii="Arial" w:hAnsi="Arial" w:cs="Arial"/>
        </w:rPr>
      </w:pPr>
    </w:p>
    <w:p w14:paraId="0E8FFA16" w14:textId="1986C35C" w:rsidR="002F2B9A" w:rsidRPr="00554770" w:rsidRDefault="002F2B9A" w:rsidP="002F2B9A">
      <w:pPr>
        <w:spacing w:line="360" w:lineRule="auto"/>
        <w:jc w:val="both"/>
        <w:rPr>
          <w:rFonts w:ascii="Arial" w:hAnsi="Arial" w:cs="Arial"/>
          <w:bCs/>
        </w:rPr>
      </w:pPr>
      <w:r w:rsidRPr="00554770">
        <w:rPr>
          <w:rFonts w:ascii="Arial" w:hAnsi="Arial" w:cs="Arial"/>
          <w:b/>
        </w:rPr>
        <w:t>p)</w:t>
      </w:r>
      <w:r w:rsidRPr="00554770">
        <w:rPr>
          <w:rFonts w:ascii="Arial" w:hAnsi="Arial" w:cs="Arial"/>
          <w:bCs/>
        </w:rPr>
        <w:t xml:space="preserve"> Quando o critério de julgamento for por </w:t>
      </w:r>
      <w:r w:rsidRPr="00554770">
        <w:rPr>
          <w:rFonts w:ascii="Arial" w:hAnsi="Arial" w:cs="Arial"/>
          <w:b/>
          <w:u w:val="single"/>
        </w:rPr>
        <w:t>técnica e preço</w:t>
      </w:r>
      <w:r w:rsidRPr="00554770">
        <w:rPr>
          <w:rFonts w:ascii="Arial" w:hAnsi="Arial" w:cs="Arial"/>
          <w:bCs/>
        </w:rPr>
        <w:t xml:space="preserve"> o órgão deve elaborar documento com os critérios de avaliação técnica e ponderação das notas atribuídas aos aspectos de técnica e de preço para definição da pontuação.</w:t>
      </w:r>
    </w:p>
    <w:p w14:paraId="4479D883" w14:textId="5FEB0476" w:rsidR="002F2B9A" w:rsidRPr="00554770" w:rsidRDefault="002F2B9A" w:rsidP="002F2B9A">
      <w:pPr>
        <w:spacing w:line="360" w:lineRule="auto"/>
        <w:jc w:val="both"/>
        <w:rPr>
          <w:rFonts w:ascii="Arial" w:hAnsi="Arial" w:cs="Arial"/>
          <w:bCs/>
        </w:rPr>
      </w:pPr>
      <w:r w:rsidRPr="00554770">
        <w:rPr>
          <w:rFonts w:ascii="Arial" w:hAnsi="Arial" w:cs="Arial"/>
          <w:bCs/>
        </w:rPr>
        <w:t>O documento deve ser nominado como “</w:t>
      </w:r>
      <w:r w:rsidRPr="00554770">
        <w:rPr>
          <w:rFonts w:ascii="Arial" w:hAnsi="Arial" w:cs="Arial"/>
          <w:b/>
        </w:rPr>
        <w:t>Proposta Técnica e Critérios de Julgamento para Licitação Técnica e Preço</w:t>
      </w:r>
      <w:r w:rsidRPr="00554770">
        <w:rPr>
          <w:rFonts w:ascii="Arial" w:hAnsi="Arial" w:cs="Arial"/>
          <w:bCs/>
        </w:rPr>
        <w:t>”</w:t>
      </w:r>
      <w:r w:rsidR="00D77831" w:rsidRPr="00554770">
        <w:rPr>
          <w:rFonts w:ascii="Arial" w:hAnsi="Arial" w:cs="Arial"/>
          <w:bCs/>
        </w:rPr>
        <w:t xml:space="preserve"> e ser indicado na Relação de Documentação Técnica.</w:t>
      </w:r>
    </w:p>
    <w:p w14:paraId="12136ED7" w14:textId="2DC2C4E8" w:rsidR="002F2B9A" w:rsidRPr="00554770" w:rsidRDefault="002F2B9A" w:rsidP="002F2B9A">
      <w:pPr>
        <w:spacing w:line="360" w:lineRule="auto"/>
        <w:jc w:val="both"/>
        <w:rPr>
          <w:rFonts w:ascii="Arial" w:hAnsi="Arial" w:cs="Arial"/>
        </w:rPr>
      </w:pPr>
      <w:r w:rsidRPr="00554770">
        <w:rPr>
          <w:rFonts w:ascii="Arial" w:hAnsi="Arial" w:cs="Arial"/>
          <w:b/>
        </w:rPr>
        <w:t>OBS.:</w:t>
      </w:r>
      <w:r w:rsidRPr="00554770">
        <w:rPr>
          <w:rFonts w:ascii="Arial" w:hAnsi="Arial" w:cs="Arial"/>
          <w:bCs/>
        </w:rPr>
        <w:t xml:space="preserve"> </w:t>
      </w:r>
      <w:bookmarkStart w:id="0" w:name="art36§1"/>
      <w:bookmarkEnd w:id="0"/>
      <w:r w:rsidRPr="00554770">
        <w:rPr>
          <w:rFonts w:ascii="Arial" w:hAnsi="Arial" w:cs="Arial"/>
          <w:bCs/>
        </w:rPr>
        <w:t xml:space="preserve">Deve estar </w:t>
      </w:r>
      <w:r w:rsidRPr="00554770">
        <w:rPr>
          <w:rFonts w:ascii="Arial" w:hAnsi="Arial" w:cs="Arial"/>
          <w:b/>
          <w:u w:val="single"/>
        </w:rPr>
        <w:t>justificada</w:t>
      </w:r>
      <w:r w:rsidRPr="00554770">
        <w:rPr>
          <w:rFonts w:ascii="Arial" w:hAnsi="Arial" w:cs="Arial"/>
          <w:bCs/>
        </w:rPr>
        <w:t xml:space="preserve"> a escolhida da técnica e preço </w:t>
      </w:r>
      <w:r w:rsidRPr="00554770">
        <w:rPr>
          <w:rFonts w:ascii="Arial" w:hAnsi="Arial" w:cs="Arial"/>
          <w:b/>
          <w:u w:val="single"/>
        </w:rPr>
        <w:t>no Estudo Técnico Preliminar</w:t>
      </w:r>
      <w:r w:rsidR="00D77831" w:rsidRPr="00554770">
        <w:rPr>
          <w:rFonts w:ascii="Arial" w:hAnsi="Arial" w:cs="Arial"/>
          <w:b/>
          <w:u w:val="single"/>
        </w:rPr>
        <w:t xml:space="preserve"> - ETP</w:t>
      </w:r>
      <w:r w:rsidRPr="00554770">
        <w:rPr>
          <w:rFonts w:ascii="Arial" w:hAnsi="Arial" w:cs="Arial"/>
          <w:bCs/>
        </w:rPr>
        <w:t>, observando</w:t>
      </w:r>
      <w:r w:rsidR="00D77831" w:rsidRPr="00554770">
        <w:rPr>
          <w:rFonts w:ascii="Arial" w:hAnsi="Arial" w:cs="Arial"/>
          <w:bCs/>
        </w:rPr>
        <w:t xml:space="preserve">-se </w:t>
      </w:r>
      <w:r w:rsidRPr="00554770">
        <w:rPr>
          <w:rFonts w:ascii="Arial" w:hAnsi="Arial" w:cs="Arial"/>
          <w:bCs/>
        </w:rPr>
        <w:t>o que dispõe o art. 36, § 1º da Lei 14.133/21.</w:t>
      </w:r>
    </w:p>
    <w:sectPr w:rsidR="002F2B9A" w:rsidRPr="00554770" w:rsidSect="00D72944">
      <w:headerReference w:type="default" r:id="rId13"/>
      <w:footerReference w:type="default" r:id="rId14"/>
      <w:pgSz w:w="11906" w:h="16838"/>
      <w:pgMar w:top="2269" w:right="991" w:bottom="993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61F5" w14:textId="77777777" w:rsidR="00372356" w:rsidRDefault="00372356" w:rsidP="00372356">
      <w:r>
        <w:separator/>
      </w:r>
    </w:p>
  </w:endnote>
  <w:endnote w:type="continuationSeparator" w:id="0">
    <w:p w14:paraId="0AF2ECAD" w14:textId="77777777" w:rsidR="00372356" w:rsidRDefault="00372356" w:rsidP="003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3AD8" w14:textId="77777777" w:rsidR="00372356" w:rsidRPr="00160688" w:rsidRDefault="00372356" w:rsidP="00372356">
    <w:pPr>
      <w:tabs>
        <w:tab w:val="center" w:pos="4252"/>
        <w:tab w:val="right" w:pos="8504"/>
      </w:tabs>
      <w:suppressAutoHyphens w:val="0"/>
      <w:jc w:val="center"/>
      <w:rPr>
        <w:rFonts w:ascii="Arial" w:eastAsia="Times New Roman" w:hAnsi="Arial" w:cs="Arial"/>
        <w:bCs/>
        <w:kern w:val="0"/>
        <w:sz w:val="16"/>
        <w:szCs w:val="16"/>
        <w:lang w:eastAsia="pt-BR"/>
      </w:rPr>
    </w:pPr>
    <w:r w:rsidRPr="00160688">
      <w:rPr>
        <w:rFonts w:ascii="Arial" w:eastAsia="Times New Roman" w:hAnsi="Arial" w:cs="Arial"/>
        <w:bCs/>
        <w:kern w:val="0"/>
        <w:sz w:val="16"/>
        <w:szCs w:val="16"/>
        <w:lang w:eastAsia="pt-BR"/>
      </w:rPr>
      <w:t>SUBSECRETARIA DA ADMINISTRAÇÃO CENTRAL DE LICITAÇÕES – CELIC RS</w:t>
    </w:r>
  </w:p>
  <w:p w14:paraId="70964CE0" w14:textId="75584549" w:rsidR="00372356" w:rsidRPr="00160688" w:rsidRDefault="00372356" w:rsidP="00372356">
    <w:pPr>
      <w:tabs>
        <w:tab w:val="center" w:pos="4252"/>
        <w:tab w:val="right" w:pos="8504"/>
      </w:tabs>
      <w:suppressAutoHyphens w:val="0"/>
      <w:jc w:val="center"/>
      <w:rPr>
        <w:rFonts w:ascii="Arial" w:eastAsia="Times New Roman" w:hAnsi="Arial" w:cs="Arial"/>
        <w:bCs/>
        <w:kern w:val="0"/>
        <w:sz w:val="16"/>
        <w:szCs w:val="16"/>
        <w:lang w:eastAsia="pt-BR"/>
      </w:rPr>
    </w:pPr>
    <w:r w:rsidRPr="00160688">
      <w:rPr>
        <w:rFonts w:ascii="Arial" w:eastAsia="Times New Roman" w:hAnsi="Arial" w:cs="Arial"/>
        <w:bCs/>
        <w:kern w:val="0"/>
        <w:sz w:val="16"/>
        <w:szCs w:val="16"/>
        <w:lang w:eastAsia="pt-BR"/>
      </w:rPr>
      <w:t>AV. BORGES DE MEDEIROS, 1501 – 2º ANDAR – CEP: 90110-150 FONE: (51) 3288-1160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94FB" w14:textId="77777777" w:rsidR="00372356" w:rsidRDefault="00372356" w:rsidP="00372356">
      <w:r>
        <w:separator/>
      </w:r>
    </w:p>
  </w:footnote>
  <w:footnote w:type="continuationSeparator" w:id="0">
    <w:p w14:paraId="302DB3CE" w14:textId="77777777" w:rsidR="00372356" w:rsidRDefault="00372356" w:rsidP="0037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B64B" w14:textId="536CBA34" w:rsidR="00372356" w:rsidRDefault="00372356" w:rsidP="0037235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3032D6" wp14:editId="0D1AFC55">
          <wp:extent cx="2000250" cy="733425"/>
          <wp:effectExtent l="0" t="0" r="0" b="9525"/>
          <wp:docPr id="1428707080" name="Imagem 1428707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934E6"/>
    <w:multiLevelType w:val="hybridMultilevel"/>
    <w:tmpl w:val="1C7E57FA"/>
    <w:lvl w:ilvl="0" w:tplc="A9F6B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9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1A"/>
    <w:rsid w:val="000420C0"/>
    <w:rsid w:val="00160688"/>
    <w:rsid w:val="0020038F"/>
    <w:rsid w:val="002F2B9A"/>
    <w:rsid w:val="00372356"/>
    <w:rsid w:val="003F3132"/>
    <w:rsid w:val="00405B03"/>
    <w:rsid w:val="004510D9"/>
    <w:rsid w:val="00554770"/>
    <w:rsid w:val="00595DE3"/>
    <w:rsid w:val="00767831"/>
    <w:rsid w:val="009302A7"/>
    <w:rsid w:val="00AB2180"/>
    <w:rsid w:val="00BA0CD4"/>
    <w:rsid w:val="00BB5D0E"/>
    <w:rsid w:val="00C73808"/>
    <w:rsid w:val="00C75BEE"/>
    <w:rsid w:val="00C842F0"/>
    <w:rsid w:val="00D369BC"/>
    <w:rsid w:val="00D72944"/>
    <w:rsid w:val="00D77831"/>
    <w:rsid w:val="00E36E1A"/>
    <w:rsid w:val="00E91B45"/>
    <w:rsid w:val="00E97DF8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972564"/>
  <w15:chartTrackingRefBased/>
  <w15:docId w15:val="{CC09E702-539C-454C-A840-2686B39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6E1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6E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36E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2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356"/>
  </w:style>
  <w:style w:type="paragraph" w:styleId="Rodap">
    <w:name w:val="footer"/>
    <w:basedOn w:val="Normal"/>
    <w:link w:val="RodapChar"/>
    <w:uiPriority w:val="99"/>
    <w:unhideWhenUsed/>
    <w:rsid w:val="00372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356"/>
  </w:style>
  <w:style w:type="character" w:styleId="MenoPendente">
    <w:name w:val="Unresolved Mention"/>
    <w:basedOn w:val="Fontepargpadro"/>
    <w:uiPriority w:val="99"/>
    <w:semiHidden/>
    <w:unhideWhenUsed/>
    <w:rsid w:val="00C7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celic.rs.gov.br/index.php?menu=secao&amp;cod=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igo.celic.rs.gov.br/index.php?menu=secao&amp;cod=62&amp;sec=267&amp;c=62" TargetMode="External"/><Relationship Id="rId12" Type="http://schemas.openxmlformats.org/officeDocument/2006/relationships/hyperlink" Target="https://www.diariooficial.rs.gov.br/materia?id=11314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ariooficial.rs.gov.br/materia?id=12106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ariooficial.rs.gov.br/materia?id=1181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lic.rs.gov.br/orientacoes-aos-orgao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da Silva Ramos</dc:creator>
  <cp:keywords/>
  <dc:description/>
  <cp:lastModifiedBy>Cleber da Silva Ramos</cp:lastModifiedBy>
  <cp:revision>9</cp:revision>
  <cp:lastPrinted>2024-08-05T19:51:00Z</cp:lastPrinted>
  <dcterms:created xsi:type="dcterms:W3CDTF">2025-01-07T17:27:00Z</dcterms:created>
  <dcterms:modified xsi:type="dcterms:W3CDTF">2025-01-29T11:59:00Z</dcterms:modified>
</cp:coreProperties>
</file>